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53C43" w14:textId="188600FE" w:rsidR="00FE7BA1" w:rsidRPr="00FE7BA1" w:rsidRDefault="00FE7BA1" w:rsidP="00FE7BA1">
      <w:pPr>
        <w:autoSpaceDE w:val="0"/>
        <w:autoSpaceDN w:val="0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E7BA1">
        <w:rPr>
          <w:rFonts w:ascii="Times New Roman" w:hAnsi="Times New Roman"/>
          <w:color w:val="000000"/>
          <w:sz w:val="24"/>
          <w:szCs w:val="24"/>
        </w:rPr>
        <w:t>INTERNATIONAL PROGRAM AFFILIATION AUTHORIZATION</w:t>
      </w:r>
      <w:r w:rsidR="00987BE1">
        <w:rPr>
          <w:rFonts w:ascii="Times New Roman" w:hAnsi="Times New Roman"/>
          <w:color w:val="000000"/>
          <w:sz w:val="24"/>
          <w:szCs w:val="24"/>
        </w:rPr>
        <w:t xml:space="preserve"> BETWEEN HUNTER COLLEGE AND </w:t>
      </w:r>
      <w:r w:rsidR="00987BE1" w:rsidRPr="00987BE1">
        <w:rPr>
          <w:rFonts w:ascii="Times New Roman" w:hAnsi="Times New Roman"/>
          <w:color w:val="000000"/>
          <w:sz w:val="24"/>
          <w:szCs w:val="24"/>
        </w:rPr>
        <w:t>INTERNATIONAL CENTER FOR DEVELOPMENT STUDIES</w:t>
      </w:r>
    </w:p>
    <w:p w14:paraId="5415B6C6" w14:textId="77777777" w:rsidR="00FE7BA1" w:rsidRDefault="00FE7BA1" w:rsidP="00FE7BA1">
      <w:pPr>
        <w:autoSpaceDE w:val="0"/>
        <w:autoSpaceDN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1B7081F0" w14:textId="29E3456E" w:rsidR="00FE7BA1" w:rsidRPr="00FE7BA1" w:rsidRDefault="10CFB0D3" w:rsidP="7298FA69">
      <w:pPr>
        <w:autoSpaceDE w:val="0"/>
        <w:autoSpaceDN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CD6336">
        <w:rPr>
          <w:rFonts w:ascii="Times New Roman" w:eastAsia="Times New Roman" w:hAnsi="Times New Roman"/>
          <w:spacing w:val="2"/>
          <w:sz w:val="24"/>
          <w:szCs w:val="24"/>
        </w:rPr>
        <w:t>Hunter</w:t>
      </w:r>
      <w:r w:rsidR="6542622F" w:rsidRPr="00CD6336">
        <w:rPr>
          <w:rFonts w:ascii="Times New Roman" w:eastAsia="Times New Roman" w:hAnsi="Times New Roman"/>
          <w:spacing w:val="2"/>
          <w:sz w:val="24"/>
          <w:szCs w:val="24"/>
        </w:rPr>
        <w:t xml:space="preserve"> College</w:t>
      </w:r>
      <w:r w:rsidR="00B77391" w:rsidRPr="00CD6336">
        <w:rPr>
          <w:rFonts w:ascii="Times New Roman" w:eastAsia="Times New Roman" w:hAnsi="Times New Roman"/>
          <w:sz w:val="24"/>
          <w:szCs w:val="24"/>
        </w:rPr>
        <w:t xml:space="preserve"> </w:t>
      </w:r>
      <w:r w:rsidR="7F5E02BB" w:rsidRPr="00CD6336">
        <w:rPr>
          <w:rFonts w:ascii="Times New Roman" w:hAnsi="Times New Roman"/>
          <w:sz w:val="24"/>
          <w:szCs w:val="24"/>
        </w:rPr>
        <w:t xml:space="preserve">requests that the Chancellor of the City University of New York authorize the President of </w:t>
      </w:r>
      <w:r w:rsidR="42DFCB06" w:rsidRPr="2C5326E6">
        <w:rPr>
          <w:rFonts w:ascii="Times New Roman" w:eastAsia="Times New Roman" w:hAnsi="Times New Roman"/>
          <w:sz w:val="24"/>
          <w:szCs w:val="24"/>
        </w:rPr>
        <w:t>Hunter</w:t>
      </w:r>
      <w:r w:rsidR="00B77391" w:rsidRPr="00CD6336">
        <w:rPr>
          <w:rFonts w:ascii="Times New Roman" w:eastAsia="Times New Roman" w:hAnsi="Times New Roman"/>
          <w:spacing w:val="2"/>
          <w:sz w:val="24"/>
          <w:szCs w:val="24"/>
        </w:rPr>
        <w:t xml:space="preserve"> Colleg</w:t>
      </w:r>
      <w:r w:rsidR="43184B04" w:rsidRPr="00CD6336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="6542622F" w:rsidRPr="00CD6336">
        <w:rPr>
          <w:rFonts w:ascii="Times New Roman" w:eastAsia="Times New Roman" w:hAnsi="Times New Roman"/>
          <w:sz w:val="24"/>
          <w:szCs w:val="24"/>
        </w:rPr>
        <w:t xml:space="preserve"> </w:t>
      </w:r>
      <w:r w:rsidR="7F5E02BB" w:rsidRPr="00CD6336">
        <w:rPr>
          <w:rFonts w:ascii="Times New Roman" w:hAnsi="Times New Roman"/>
          <w:sz w:val="24"/>
          <w:szCs w:val="24"/>
        </w:rPr>
        <w:t>of the City University of New York</w:t>
      </w:r>
      <w:r w:rsidR="5FFBB6FF" w:rsidRPr="00CD6336">
        <w:rPr>
          <w:rFonts w:ascii="Times New Roman" w:hAnsi="Times New Roman"/>
          <w:sz w:val="24"/>
          <w:szCs w:val="24"/>
        </w:rPr>
        <w:t xml:space="preserve"> or designee</w:t>
      </w:r>
      <w:r w:rsidR="3F3CC5B1" w:rsidRPr="00CD6336">
        <w:rPr>
          <w:rFonts w:ascii="Times New Roman" w:hAnsi="Times New Roman"/>
          <w:sz w:val="24"/>
          <w:szCs w:val="24"/>
        </w:rPr>
        <w:t xml:space="preserve"> </w:t>
      </w:r>
      <w:r w:rsidR="7F5E02BB" w:rsidRPr="00CD6336">
        <w:rPr>
          <w:rFonts w:ascii="Times New Roman" w:hAnsi="Times New Roman"/>
          <w:sz w:val="24"/>
          <w:szCs w:val="24"/>
        </w:rPr>
        <w:t xml:space="preserve">to execute an international program affiliation </w:t>
      </w:r>
      <w:r w:rsidR="77E60968" w:rsidRPr="00CD6336">
        <w:rPr>
          <w:rFonts w:ascii="Times New Roman" w:hAnsi="Times New Roman"/>
          <w:sz w:val="24"/>
          <w:szCs w:val="24"/>
        </w:rPr>
        <w:t>agreement</w:t>
      </w:r>
      <w:r w:rsidR="7F5E02BB" w:rsidRPr="00CD6336">
        <w:rPr>
          <w:rFonts w:ascii="Times New Roman" w:hAnsi="Times New Roman"/>
          <w:sz w:val="24"/>
          <w:szCs w:val="24"/>
        </w:rPr>
        <w:t xml:space="preserve"> on behalf of </w:t>
      </w:r>
      <w:r w:rsidR="01466129" w:rsidRPr="00CD6336">
        <w:rPr>
          <w:rFonts w:ascii="Times New Roman" w:hAnsi="Times New Roman"/>
          <w:sz w:val="24"/>
          <w:szCs w:val="24"/>
        </w:rPr>
        <w:t>Queens College</w:t>
      </w:r>
      <w:r w:rsidR="00B77391" w:rsidRPr="00CD6336">
        <w:rPr>
          <w:rFonts w:ascii="Times New Roman" w:eastAsia="Times New Roman" w:hAnsi="Times New Roman"/>
          <w:sz w:val="24"/>
          <w:szCs w:val="24"/>
        </w:rPr>
        <w:t xml:space="preserve"> </w:t>
      </w:r>
      <w:r w:rsidR="7F5E02BB" w:rsidRPr="00CD6336">
        <w:rPr>
          <w:rFonts w:ascii="Times New Roman" w:hAnsi="Times New Roman"/>
          <w:sz w:val="24"/>
          <w:szCs w:val="24"/>
        </w:rPr>
        <w:t xml:space="preserve">with the </w:t>
      </w:r>
      <w:r w:rsidR="39399774" w:rsidRPr="2C5326E6">
        <w:rPr>
          <w:rFonts w:ascii="Times New Roman" w:eastAsia="Times New Roman" w:hAnsi="Times New Roman"/>
          <w:sz w:val="24"/>
          <w:szCs w:val="24"/>
        </w:rPr>
        <w:t>International Center for Development Studies (ICDS)</w:t>
      </w:r>
      <w:r w:rsidR="00CD6336" w:rsidRPr="00CD6336">
        <w:rPr>
          <w:rFonts w:ascii="Times New Roman" w:hAnsi="Times New Roman"/>
          <w:sz w:val="24"/>
          <w:szCs w:val="24"/>
        </w:rPr>
        <w:t xml:space="preserve"> in </w:t>
      </w:r>
      <w:r w:rsidR="78E4E5FA" w:rsidRPr="2C5326E6">
        <w:rPr>
          <w:rFonts w:ascii="Times New Roman" w:eastAsia="Times New Roman" w:hAnsi="Times New Roman"/>
          <w:sz w:val="24"/>
          <w:szCs w:val="24"/>
        </w:rPr>
        <w:t>San José, Costa Rica</w:t>
      </w:r>
      <w:r w:rsidR="79E35CB1" w:rsidRPr="2C5326E6">
        <w:rPr>
          <w:rFonts w:ascii="Times New Roman" w:eastAsia="Times New Roman" w:hAnsi="Times New Roman"/>
          <w:sz w:val="24"/>
          <w:szCs w:val="24"/>
        </w:rPr>
        <w:t xml:space="preserve"> </w:t>
      </w:r>
      <w:r w:rsidR="79E35CB1" w:rsidRPr="7298FA69">
        <w:rPr>
          <w:rFonts w:ascii="Times New Roman" w:eastAsia="Times New Roman" w:hAnsi="Times New Roman"/>
          <w:sz w:val="24"/>
          <w:szCs w:val="24"/>
        </w:rPr>
        <w:t>(“</w:t>
      </w:r>
      <w:r w:rsidR="77E60968" w:rsidRPr="7298FA69">
        <w:rPr>
          <w:rFonts w:ascii="Times New Roman" w:eastAsia="Times New Roman" w:hAnsi="Times New Roman"/>
          <w:sz w:val="24"/>
          <w:szCs w:val="24"/>
        </w:rPr>
        <w:t>Agreement</w:t>
      </w:r>
      <w:r w:rsidR="79E35CB1" w:rsidRPr="7298FA69">
        <w:rPr>
          <w:rFonts w:ascii="Times New Roman" w:eastAsia="Times New Roman" w:hAnsi="Times New Roman"/>
          <w:sz w:val="24"/>
          <w:szCs w:val="24"/>
        </w:rPr>
        <w:t>”)</w:t>
      </w:r>
      <w:r w:rsidR="7F5E02BB" w:rsidRPr="00CD6336">
        <w:rPr>
          <w:rFonts w:ascii="Times New Roman" w:hAnsi="Times New Roman"/>
          <w:sz w:val="24"/>
          <w:szCs w:val="24"/>
        </w:rPr>
        <w:t xml:space="preserve">. </w:t>
      </w:r>
      <w:r w:rsidR="5DAFEBAA" w:rsidRPr="7298FA69">
        <w:rPr>
          <w:rFonts w:ascii="Times New Roman" w:hAnsi="Times New Roman"/>
          <w:color w:val="000000" w:themeColor="text1"/>
          <w:sz w:val="24"/>
          <w:szCs w:val="24"/>
        </w:rPr>
        <w:t xml:space="preserve">The </w:t>
      </w:r>
      <w:r w:rsidR="77E60968" w:rsidRPr="7298FA69">
        <w:rPr>
          <w:rFonts w:ascii="Times New Roman" w:hAnsi="Times New Roman"/>
          <w:color w:val="000000" w:themeColor="text1"/>
          <w:sz w:val="24"/>
          <w:szCs w:val="24"/>
        </w:rPr>
        <w:t>Agreement</w:t>
      </w:r>
      <w:r w:rsidR="5DAFEBAA" w:rsidRPr="7298FA69">
        <w:rPr>
          <w:rFonts w:ascii="Times New Roman" w:hAnsi="Times New Roman"/>
          <w:color w:val="000000" w:themeColor="text1"/>
          <w:sz w:val="24"/>
          <w:szCs w:val="24"/>
        </w:rPr>
        <w:t xml:space="preserve"> will enable</w:t>
      </w:r>
      <w:r w:rsidR="5DAFEBAA" w:rsidRPr="7298FA69">
        <w:rPr>
          <w:rFonts w:ascii="Times New Roman" w:hAnsi="Times New Roman"/>
          <w:sz w:val="24"/>
          <w:szCs w:val="24"/>
        </w:rPr>
        <w:t xml:space="preserve"> </w:t>
      </w:r>
      <w:r w:rsidR="5DAFEBAA" w:rsidRPr="7298FA69">
        <w:rPr>
          <w:rFonts w:ascii="Times New Roman" w:hAnsi="Times New Roman"/>
          <w:color w:val="000000" w:themeColor="text1"/>
          <w:sz w:val="24"/>
          <w:szCs w:val="24"/>
        </w:rPr>
        <w:t xml:space="preserve">students enrolled in the College’s Hunter </w:t>
      </w:r>
      <w:r w:rsidR="5DAFEBAA" w:rsidRPr="7298FA69">
        <w:rPr>
          <w:rFonts w:ascii="Times New Roman" w:eastAsia="Times New Roman" w:hAnsi="Times New Roman"/>
          <w:sz w:val="24"/>
          <w:szCs w:val="24"/>
        </w:rPr>
        <w:t xml:space="preserve">College </w:t>
      </w:r>
      <w:r w:rsidR="5DAFEBAA" w:rsidRPr="7298FA69">
        <w:rPr>
          <w:rFonts w:ascii="Times New Roman" w:hAnsi="Times New Roman"/>
          <w:sz w:val="24"/>
          <w:szCs w:val="24"/>
        </w:rPr>
        <w:t xml:space="preserve">- </w:t>
      </w:r>
      <w:r w:rsidR="5DAFEBAA" w:rsidRPr="7298FA69">
        <w:rPr>
          <w:rFonts w:ascii="Times New Roman" w:eastAsia="Times New Roman" w:hAnsi="Times New Roman"/>
          <w:sz w:val="24"/>
          <w:szCs w:val="24"/>
        </w:rPr>
        <w:t>International Center for Development Studies</w:t>
      </w:r>
      <w:r w:rsidR="5DAFEBAA" w:rsidRPr="7298FA69">
        <w:rPr>
          <w:rFonts w:ascii="Times New Roman" w:hAnsi="Times New Roman"/>
          <w:sz w:val="24"/>
          <w:szCs w:val="24"/>
        </w:rPr>
        <w:t xml:space="preserve"> </w:t>
      </w:r>
      <w:r w:rsidR="2A33EDD4" w:rsidRPr="7298FA69">
        <w:rPr>
          <w:rFonts w:ascii="Times New Roman" w:hAnsi="Times New Roman"/>
          <w:sz w:val="24"/>
          <w:szCs w:val="24"/>
        </w:rPr>
        <w:t>P</w:t>
      </w:r>
      <w:r w:rsidR="5DAFEBAA" w:rsidRPr="7298FA69">
        <w:rPr>
          <w:rFonts w:ascii="Times New Roman" w:hAnsi="Times New Roman"/>
          <w:sz w:val="24"/>
          <w:szCs w:val="24"/>
        </w:rPr>
        <w:t>rogram to study during the academic year or summer session at</w:t>
      </w:r>
      <w:r w:rsidR="7055A2C8" w:rsidRPr="7298FA69">
        <w:rPr>
          <w:rFonts w:ascii="Times New Roman" w:hAnsi="Times New Roman"/>
          <w:sz w:val="24"/>
          <w:szCs w:val="24"/>
        </w:rPr>
        <w:t xml:space="preserve"> the</w:t>
      </w:r>
      <w:r w:rsidR="5DAFEBAA" w:rsidRPr="7298FA69">
        <w:rPr>
          <w:rFonts w:ascii="Times New Roman" w:hAnsi="Times New Roman"/>
          <w:sz w:val="24"/>
          <w:szCs w:val="24"/>
        </w:rPr>
        <w:t xml:space="preserve"> </w:t>
      </w:r>
      <w:r w:rsidR="5DAFEBAA" w:rsidRPr="7298FA69">
        <w:rPr>
          <w:rFonts w:ascii="Times New Roman" w:eastAsia="Times New Roman" w:hAnsi="Times New Roman"/>
          <w:sz w:val="24"/>
          <w:szCs w:val="24"/>
        </w:rPr>
        <w:t>International Center for Development Studies</w:t>
      </w:r>
      <w:r w:rsidR="5DAFEBAA" w:rsidRPr="7298FA69">
        <w:rPr>
          <w:rFonts w:ascii="Times New Roman" w:hAnsi="Times New Roman"/>
          <w:sz w:val="24"/>
          <w:szCs w:val="24"/>
        </w:rPr>
        <w:t xml:space="preserve">. </w:t>
      </w:r>
      <w:r w:rsidR="7F5E02BB" w:rsidRPr="00CD6336">
        <w:rPr>
          <w:rFonts w:ascii="Times New Roman" w:hAnsi="Times New Roman"/>
          <w:sz w:val="24"/>
          <w:szCs w:val="24"/>
        </w:rPr>
        <w:t xml:space="preserve">Other than transmission of student tuition and fees by the College to </w:t>
      </w:r>
      <w:r w:rsidR="277FB5C3" w:rsidRPr="00CD6336">
        <w:rPr>
          <w:rFonts w:ascii="Times New Roman" w:hAnsi="Times New Roman"/>
          <w:sz w:val="24"/>
          <w:szCs w:val="24"/>
        </w:rPr>
        <w:t xml:space="preserve">the </w:t>
      </w:r>
      <w:r w:rsidR="0CE8151D" w:rsidRPr="2C5326E6">
        <w:rPr>
          <w:rFonts w:ascii="Times New Roman" w:eastAsia="Times New Roman" w:hAnsi="Times New Roman"/>
          <w:sz w:val="24"/>
          <w:szCs w:val="24"/>
        </w:rPr>
        <w:t>International Center for Development Studies</w:t>
      </w:r>
      <w:r w:rsidR="7F5E02BB" w:rsidRPr="00CD6336">
        <w:rPr>
          <w:rFonts w:ascii="Times New Roman" w:hAnsi="Times New Roman"/>
          <w:sz w:val="24"/>
          <w:szCs w:val="24"/>
        </w:rPr>
        <w:t xml:space="preserve">, neither party to this </w:t>
      </w:r>
      <w:r w:rsidR="77E60968" w:rsidRPr="00CD6336">
        <w:rPr>
          <w:rFonts w:ascii="Times New Roman" w:hAnsi="Times New Roman"/>
          <w:sz w:val="24"/>
          <w:szCs w:val="24"/>
        </w:rPr>
        <w:t>Agreement</w:t>
      </w:r>
      <w:r w:rsidR="7F5E02BB" w:rsidRPr="00CD6336">
        <w:rPr>
          <w:rFonts w:ascii="Times New Roman" w:hAnsi="Times New Roman"/>
          <w:sz w:val="24"/>
          <w:szCs w:val="24"/>
        </w:rPr>
        <w:t xml:space="preserve"> is obligated to pay any monetary consideration to the </w:t>
      </w:r>
      <w:r w:rsidR="1299C01A" w:rsidRPr="00CD6336">
        <w:rPr>
          <w:rFonts w:ascii="Times New Roman" w:hAnsi="Times New Roman"/>
          <w:sz w:val="24"/>
          <w:szCs w:val="24"/>
        </w:rPr>
        <w:t xml:space="preserve">other. </w:t>
      </w:r>
      <w:r w:rsidR="120C7FE7" w:rsidRPr="7298FA69">
        <w:rPr>
          <w:rFonts w:ascii="Times New Roman" w:hAnsi="Times New Roman"/>
          <w:sz w:val="24"/>
          <w:szCs w:val="24"/>
        </w:rPr>
        <w:t>Five (5) students are expected to participate each academic year.</w:t>
      </w:r>
    </w:p>
    <w:p w14:paraId="5D4715B9" w14:textId="1F3D1BF6" w:rsidR="00FE7BA1" w:rsidRPr="00FE7BA1" w:rsidRDefault="00FE7BA1" w:rsidP="7298FA69">
      <w:pPr>
        <w:autoSpaceDE w:val="0"/>
        <w:autoSpaceDN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14:paraId="165102C4" w14:textId="6FE74339" w:rsidR="00FE7BA1" w:rsidRPr="00FE7BA1" w:rsidRDefault="7F5E02BB" w:rsidP="2C5326E6">
      <w:pPr>
        <w:autoSpaceDE w:val="0"/>
        <w:autoSpaceDN w:val="0"/>
        <w:spacing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D6336">
        <w:rPr>
          <w:rFonts w:ascii="Times New Roman" w:hAnsi="Times New Roman"/>
          <w:sz w:val="24"/>
          <w:szCs w:val="24"/>
        </w:rPr>
        <w:t xml:space="preserve">This </w:t>
      </w:r>
      <w:r w:rsidR="77E60968" w:rsidRPr="00CD6336">
        <w:rPr>
          <w:rFonts w:ascii="Times New Roman" w:hAnsi="Times New Roman"/>
          <w:sz w:val="24"/>
          <w:szCs w:val="24"/>
        </w:rPr>
        <w:t>Agreement</w:t>
      </w:r>
      <w:r w:rsidRPr="00CD6336">
        <w:rPr>
          <w:rFonts w:ascii="Times New Roman" w:hAnsi="Times New Roman"/>
          <w:sz w:val="24"/>
          <w:szCs w:val="24"/>
        </w:rPr>
        <w:t xml:space="preserve"> is for an initial three-year period beginning </w:t>
      </w:r>
      <w:r w:rsidR="7F4B7C5E" w:rsidRPr="00CD6336">
        <w:rPr>
          <w:rFonts w:ascii="Times New Roman" w:hAnsi="Times New Roman"/>
          <w:sz w:val="24"/>
          <w:szCs w:val="24"/>
        </w:rPr>
        <w:t>February</w:t>
      </w:r>
      <w:r w:rsidR="00B77391" w:rsidRPr="00CD6336">
        <w:rPr>
          <w:rFonts w:ascii="Times New Roman" w:hAnsi="Times New Roman"/>
          <w:sz w:val="24"/>
          <w:szCs w:val="24"/>
        </w:rPr>
        <w:t xml:space="preserve"> </w:t>
      </w:r>
      <w:r w:rsidR="47264A65" w:rsidRPr="00CD6336">
        <w:rPr>
          <w:rFonts w:ascii="Times New Roman" w:hAnsi="Times New Roman"/>
          <w:sz w:val="24"/>
          <w:szCs w:val="24"/>
        </w:rPr>
        <w:t>1</w:t>
      </w:r>
      <w:r w:rsidR="6542622F" w:rsidRPr="00CD6336">
        <w:rPr>
          <w:rFonts w:ascii="Times New Roman" w:hAnsi="Times New Roman"/>
          <w:sz w:val="24"/>
          <w:szCs w:val="24"/>
        </w:rPr>
        <w:t xml:space="preserve">, </w:t>
      </w:r>
      <w:r w:rsidR="00B77391" w:rsidRPr="00CD6336">
        <w:rPr>
          <w:rFonts w:ascii="Times New Roman" w:hAnsi="Times New Roman"/>
          <w:sz w:val="24"/>
          <w:szCs w:val="24"/>
        </w:rPr>
        <w:t>2023</w:t>
      </w:r>
      <w:r w:rsidR="6542622F" w:rsidRPr="00CD6336">
        <w:rPr>
          <w:rFonts w:ascii="Times New Roman" w:hAnsi="Times New Roman"/>
          <w:sz w:val="24"/>
          <w:szCs w:val="24"/>
        </w:rPr>
        <w:t xml:space="preserve"> </w:t>
      </w:r>
      <w:r w:rsidRPr="00CD6336">
        <w:rPr>
          <w:rFonts w:ascii="Times New Roman" w:hAnsi="Times New Roman"/>
          <w:sz w:val="24"/>
          <w:szCs w:val="24"/>
        </w:rPr>
        <w:t xml:space="preserve">and shall include up to two two-year options for the College to renew in its best interest.  The </w:t>
      </w:r>
      <w:r w:rsidR="77E60968" w:rsidRPr="00CD6336">
        <w:rPr>
          <w:rFonts w:ascii="Times New Roman" w:hAnsi="Times New Roman"/>
          <w:sz w:val="24"/>
          <w:szCs w:val="24"/>
        </w:rPr>
        <w:t>Agreement</w:t>
      </w:r>
      <w:r w:rsidRPr="00CD6336">
        <w:rPr>
          <w:rFonts w:ascii="Times New Roman" w:hAnsi="Times New Roman"/>
          <w:sz w:val="24"/>
          <w:szCs w:val="24"/>
        </w:rPr>
        <w:t xml:space="preserve"> </w:t>
      </w:r>
      <w:r w:rsidRPr="008E330D">
        <w:rPr>
          <w:rFonts w:ascii="Times New Roman" w:hAnsi="Times New Roman"/>
          <w:color w:val="000000"/>
          <w:sz w:val="24"/>
          <w:szCs w:val="24"/>
        </w:rPr>
        <w:t xml:space="preserve">shall be subject to approval </w:t>
      </w:r>
      <w:r w:rsidRPr="439DBD02">
        <w:rPr>
          <w:rFonts w:ascii="Times New Roman" w:hAnsi="Times New Roman"/>
          <w:sz w:val="24"/>
          <w:szCs w:val="24"/>
        </w:rPr>
        <w:t xml:space="preserve">as to form </w:t>
      </w:r>
      <w:r w:rsidR="73AAA0BD" w:rsidRPr="7298FA69">
        <w:rPr>
          <w:rFonts w:ascii="Times New Roman" w:eastAsia="Times New Roman" w:hAnsi="Times New Roman"/>
          <w:sz w:val="24"/>
          <w:szCs w:val="24"/>
        </w:rPr>
        <w:t xml:space="preserve">the Office of the Senior Vice Chancellor for Legal Affairs and General Counsel. The terms of the </w:t>
      </w:r>
      <w:r w:rsidR="77E60968" w:rsidRPr="7298FA69">
        <w:rPr>
          <w:rFonts w:ascii="Times New Roman" w:eastAsia="Times New Roman" w:hAnsi="Times New Roman"/>
          <w:sz w:val="24"/>
          <w:szCs w:val="24"/>
        </w:rPr>
        <w:t>Agreement</w:t>
      </w:r>
      <w:r w:rsidR="73AAA0BD" w:rsidRPr="7298FA69">
        <w:rPr>
          <w:rFonts w:ascii="Times New Roman" w:eastAsia="Times New Roman" w:hAnsi="Times New Roman"/>
          <w:sz w:val="24"/>
          <w:szCs w:val="24"/>
        </w:rPr>
        <w:t xml:space="preserve"> may be modified or suspended depending upon conditions relating to health and safety concerns.</w:t>
      </w:r>
    </w:p>
    <w:p w14:paraId="613E0A04" w14:textId="26B891DA" w:rsidR="439DBD02" w:rsidRDefault="439DBD02" w:rsidP="439DBD02">
      <w:pPr>
        <w:spacing w:line="48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CAE56E0" w14:textId="5E47BC15" w:rsidR="348457F7" w:rsidRDefault="348457F7" w:rsidP="7298FA69">
      <w:pPr>
        <w:spacing w:line="48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7298FA69">
        <w:rPr>
          <w:rFonts w:ascii="Times New Roman" w:eastAsia="Times New Roman" w:hAnsi="Times New Roman"/>
          <w:sz w:val="24"/>
          <w:szCs w:val="24"/>
        </w:rPr>
        <w:t>The</w:t>
      </w:r>
      <w:r w:rsidRPr="7298FA69">
        <w:rPr>
          <w:rFonts w:ascii="Times New Roman" w:hAnsi="Times New Roman"/>
          <w:sz w:val="24"/>
          <w:szCs w:val="24"/>
        </w:rPr>
        <w:t xml:space="preserve"> tuition and fees Hunter </w:t>
      </w:r>
      <w:r w:rsidRPr="7298FA69">
        <w:rPr>
          <w:rFonts w:ascii="Times New Roman" w:eastAsia="Times New Roman" w:hAnsi="Times New Roman"/>
          <w:sz w:val="24"/>
          <w:szCs w:val="24"/>
        </w:rPr>
        <w:t>College of New York</w:t>
      </w:r>
      <w:r w:rsidRPr="7298FA69">
        <w:rPr>
          <w:rFonts w:ascii="Times New Roman" w:hAnsi="Times New Roman"/>
          <w:sz w:val="24"/>
          <w:szCs w:val="24"/>
        </w:rPr>
        <w:t xml:space="preserve"> pays to </w:t>
      </w:r>
      <w:r w:rsidRPr="7298FA69">
        <w:rPr>
          <w:rFonts w:ascii="Times New Roman" w:eastAsia="Times New Roman" w:hAnsi="Times New Roman"/>
          <w:sz w:val="24"/>
          <w:szCs w:val="24"/>
        </w:rPr>
        <w:t>International Center for Development Studies</w:t>
      </w:r>
      <w:r w:rsidRPr="7298FA69">
        <w:rPr>
          <w:rFonts w:ascii="Times New Roman" w:hAnsi="Times New Roman"/>
          <w:sz w:val="24"/>
          <w:szCs w:val="24"/>
        </w:rPr>
        <w:t xml:space="preserve"> on behalf of students vary and may increase</w:t>
      </w:r>
      <w:r w:rsidRPr="7298FA69">
        <w:rPr>
          <w:rFonts w:ascii="Times New Roman" w:hAnsi="Times New Roman"/>
          <w:color w:val="000000" w:themeColor="text1"/>
          <w:sz w:val="24"/>
          <w:szCs w:val="24"/>
        </w:rPr>
        <w:t>. Currently, tuition and fees range from $4,525 during the summer to $8,975 during the fall or spring semester.</w:t>
      </w:r>
    </w:p>
    <w:p w14:paraId="00218A34" w14:textId="09D0F13E" w:rsidR="00FE7BA1" w:rsidRPr="00173F89" w:rsidRDefault="00FE7BA1" w:rsidP="7298FA69">
      <w:pPr>
        <w:spacing w:line="48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sectPr w:rsidR="00FE7BA1" w:rsidRPr="00173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BA1"/>
    <w:rsid w:val="000800CB"/>
    <w:rsid w:val="000D2DC5"/>
    <w:rsid w:val="00117C9A"/>
    <w:rsid w:val="00252B55"/>
    <w:rsid w:val="003478A6"/>
    <w:rsid w:val="0036319B"/>
    <w:rsid w:val="00405593"/>
    <w:rsid w:val="004B624C"/>
    <w:rsid w:val="004D54AE"/>
    <w:rsid w:val="005F4E16"/>
    <w:rsid w:val="00610EA7"/>
    <w:rsid w:val="006A3969"/>
    <w:rsid w:val="00935756"/>
    <w:rsid w:val="009837A5"/>
    <w:rsid w:val="00987BE1"/>
    <w:rsid w:val="0099221A"/>
    <w:rsid w:val="00A17F72"/>
    <w:rsid w:val="00A86AAC"/>
    <w:rsid w:val="00B77391"/>
    <w:rsid w:val="00BF652D"/>
    <w:rsid w:val="00C25381"/>
    <w:rsid w:val="00CD6336"/>
    <w:rsid w:val="00CE47A3"/>
    <w:rsid w:val="00D34041"/>
    <w:rsid w:val="00DC0E05"/>
    <w:rsid w:val="00EA0E37"/>
    <w:rsid w:val="00EC758A"/>
    <w:rsid w:val="00F653C8"/>
    <w:rsid w:val="00FB4654"/>
    <w:rsid w:val="00FE7BA1"/>
    <w:rsid w:val="01466129"/>
    <w:rsid w:val="085A0F46"/>
    <w:rsid w:val="08DE4168"/>
    <w:rsid w:val="0A3178F0"/>
    <w:rsid w:val="0CE8151D"/>
    <w:rsid w:val="10CFB0D3"/>
    <w:rsid w:val="11BB8640"/>
    <w:rsid w:val="120C7FE7"/>
    <w:rsid w:val="1299C01A"/>
    <w:rsid w:val="1620FE62"/>
    <w:rsid w:val="1C2A6D69"/>
    <w:rsid w:val="1D42D429"/>
    <w:rsid w:val="1DF1FBDA"/>
    <w:rsid w:val="266543B8"/>
    <w:rsid w:val="277FB5C3"/>
    <w:rsid w:val="29D8BD57"/>
    <w:rsid w:val="2A33EDD4"/>
    <w:rsid w:val="2C5326E6"/>
    <w:rsid w:val="2DAF5D89"/>
    <w:rsid w:val="315E6953"/>
    <w:rsid w:val="348457F7"/>
    <w:rsid w:val="357BB494"/>
    <w:rsid w:val="39399774"/>
    <w:rsid w:val="3F3CC5B1"/>
    <w:rsid w:val="40679311"/>
    <w:rsid w:val="415ACEF3"/>
    <w:rsid w:val="42DFCB06"/>
    <w:rsid w:val="43184B04"/>
    <w:rsid w:val="4387EA0B"/>
    <w:rsid w:val="439DBD02"/>
    <w:rsid w:val="43D07D68"/>
    <w:rsid w:val="47264A65"/>
    <w:rsid w:val="47A7137C"/>
    <w:rsid w:val="490C685E"/>
    <w:rsid w:val="4B8B6FC0"/>
    <w:rsid w:val="4DFDFE68"/>
    <w:rsid w:val="52DA1E44"/>
    <w:rsid w:val="54EB6BBE"/>
    <w:rsid w:val="557D1B6D"/>
    <w:rsid w:val="578F7131"/>
    <w:rsid w:val="587E82D5"/>
    <w:rsid w:val="5D2F4361"/>
    <w:rsid w:val="5DAFEBAA"/>
    <w:rsid w:val="5F3EC313"/>
    <w:rsid w:val="5F460DFC"/>
    <w:rsid w:val="5FFBB6FF"/>
    <w:rsid w:val="60CA2EAA"/>
    <w:rsid w:val="6542622F"/>
    <w:rsid w:val="68D002E1"/>
    <w:rsid w:val="6AE6E99D"/>
    <w:rsid w:val="6D8D29C3"/>
    <w:rsid w:val="7055A2C8"/>
    <w:rsid w:val="7298FA69"/>
    <w:rsid w:val="73AAA0BD"/>
    <w:rsid w:val="7753D126"/>
    <w:rsid w:val="77E60968"/>
    <w:rsid w:val="78E4E5FA"/>
    <w:rsid w:val="79E35CB1"/>
    <w:rsid w:val="7AD9576F"/>
    <w:rsid w:val="7D9921B1"/>
    <w:rsid w:val="7EB6CDD4"/>
    <w:rsid w:val="7F4B7C5E"/>
    <w:rsid w:val="7F5E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9A1D1"/>
  <w15:chartTrackingRefBased/>
  <w15:docId w15:val="{1B9D0DFA-F78B-46A0-8555-2EBDED7A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BA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mall">
    <w:name w:val="small"/>
    <w:basedOn w:val="DefaultParagraphFont"/>
    <w:rsid w:val="00FE7BA1"/>
  </w:style>
  <w:style w:type="character" w:styleId="CommentReference">
    <w:name w:val="annotation reference"/>
    <w:basedOn w:val="DefaultParagraphFont"/>
    <w:uiPriority w:val="99"/>
    <w:semiHidden/>
    <w:unhideWhenUsed/>
    <w:rsid w:val="004D54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4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4AE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4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4AE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4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4A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86AA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eop">
    <w:name w:val="eop"/>
    <w:basedOn w:val="DefaultParagraphFont"/>
    <w:uiPriority w:val="1"/>
    <w:rsid w:val="587E8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3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493b709-1fa7-43df-b76e-48b122a999b9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89659169DA74383AC36646D385FC8" ma:contentTypeVersion="10" ma:contentTypeDescription="Create a new document." ma:contentTypeScope="" ma:versionID="49359872e2bb390512f9cc613035a964">
  <xsd:schema xmlns:xsd="http://www.w3.org/2001/XMLSchema" xmlns:xs="http://www.w3.org/2001/XMLSchema" xmlns:p="http://schemas.microsoft.com/office/2006/metadata/properties" xmlns:ns2="7b8dd33c-f89f-45b2-bb9c-cc00446ef454" xmlns:ns3="b493b709-1fa7-43df-b76e-48b122a999b9" targetNamespace="http://schemas.microsoft.com/office/2006/metadata/properties" ma:root="true" ma:fieldsID="92afb66c20d3db800cce222d500c1aaf" ns2:_="" ns3:_="">
    <xsd:import namespace="7b8dd33c-f89f-45b2-bb9c-cc00446ef454"/>
    <xsd:import namespace="b493b709-1fa7-43df-b76e-48b122a99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dd33c-f89f-45b2-bb9c-cc00446ef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3b709-1fa7-43df-b76e-48b122a999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7A6DCC-D66E-48F7-9D21-FDFEBF8E0DBC}">
  <ds:schemaRefs>
    <ds:schemaRef ds:uri="http://schemas.microsoft.com/office/2006/metadata/properties"/>
    <ds:schemaRef ds:uri="http://schemas.microsoft.com/office/infopath/2007/PartnerControls"/>
    <ds:schemaRef ds:uri="b493b709-1fa7-43df-b76e-48b122a999b9"/>
  </ds:schemaRefs>
</ds:datastoreItem>
</file>

<file path=customXml/itemProps2.xml><?xml version="1.0" encoding="utf-8"?>
<ds:datastoreItem xmlns:ds="http://schemas.openxmlformats.org/officeDocument/2006/customXml" ds:itemID="{5DF95336-EA9F-44D4-9706-833D0D0226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B0141F-327F-4C93-BEF5-63FF1AE03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8dd33c-f89f-45b2-bb9c-cc00446ef454"/>
    <ds:schemaRef ds:uri="b493b709-1fa7-43df-b76e-48b122a99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1426</Characters>
  <Application>Microsoft Office Word</Application>
  <DocSecurity>0</DocSecurity>
  <Lines>11</Lines>
  <Paragraphs>3</Paragraphs>
  <ScaleCrop>false</ScaleCrop>
  <Company>The City University of New York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Holland</dc:creator>
  <cp:keywords/>
  <dc:description/>
  <cp:lastModifiedBy>Lara Miranda</cp:lastModifiedBy>
  <cp:revision>18</cp:revision>
  <dcterms:created xsi:type="dcterms:W3CDTF">2022-08-18T15:40:00Z</dcterms:created>
  <dcterms:modified xsi:type="dcterms:W3CDTF">2023-10-12T18:43:00Z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0x0101003A189659169DA74383AC36646D385FC8</vt:lpwstr>
  </property>
  <property fmtid="{D5CDD505-2E9C-101B-9397-08002B2CF9AE}" pid="3" name="Order">
    <vt:r8>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SIP_Label_fa1855b2-0a05-4494-a903-f3f23f3f98e0_Enabled">
    <vt:lpwstr>true</vt:lpwstr>
  </property>
  <property fmtid="{D5CDD505-2E9C-101B-9397-08002B2CF9AE}" pid="11" name="MSIP_Label_fa1855b2-0a05-4494-a903-f3f23f3f98e0_SetDate">
    <vt:lpwstr>2022-08-18T15:40:58Z</vt:lpwstr>
  </property>
  <property fmtid="{D5CDD505-2E9C-101B-9397-08002B2CF9AE}" pid="12" name="MSIP_Label_fa1855b2-0a05-4494-a903-f3f23f3f98e0_Method">
    <vt:lpwstr>Standard</vt:lpwstr>
  </property>
  <property fmtid="{D5CDD505-2E9C-101B-9397-08002B2CF9AE}" pid="13" name="MSIP_Label_fa1855b2-0a05-4494-a903-f3f23f3f98e0_Name">
    <vt:lpwstr>defa4170-0d19-0005-0004-bc88714345d2</vt:lpwstr>
  </property>
  <property fmtid="{D5CDD505-2E9C-101B-9397-08002B2CF9AE}" pid="14" name="MSIP_Label_fa1855b2-0a05-4494-a903-f3f23f3f98e0_SiteId">
    <vt:lpwstr>6f60f0b3-5f06-4e09-9715-989dba8cc7d8</vt:lpwstr>
  </property>
  <property fmtid="{D5CDD505-2E9C-101B-9397-08002B2CF9AE}" pid="15" name="MSIP_Label_fa1855b2-0a05-4494-a903-f3f23f3f98e0_ActionId">
    <vt:lpwstr>00951e6f-e889-44d9-a3c2-5102ad821a93</vt:lpwstr>
  </property>
  <property fmtid="{D5CDD505-2E9C-101B-9397-08002B2CF9AE}" pid="16" name="MSIP_Label_fa1855b2-0a05-4494-a903-f3f23f3f98e0_ContentBits">
    <vt:lpwstr>0</vt:lpwstr>
  </property>
</Properties>
</file>